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292ADB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292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Предоставление земельных участков, находящихся в муниципальной собственности, </w:t>
      </w:r>
    </w:p>
    <w:p w:rsidR="00626266" w:rsidRPr="00626266" w:rsidRDefault="00292ADB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расположенных на территории Шумаковского сельсовета Курского района, в собственность или аренду на торгах</w:t>
      </w:r>
      <w:r w:rsidR="00626266"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ОБУ «МФЦ» по г. Курску и Курскому району 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ОБУ «МФЦ»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Адрес официального сайта органа местного самоуправления в информационно-телекоммуникационной сети «Интернет», содержащего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proofErr w:type="spellStart"/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proofErr w:type="spellEnd"/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5DA"/>
    <w:rsid w:val="00292ADB"/>
    <w:rsid w:val="004C05DA"/>
    <w:rsid w:val="00626266"/>
    <w:rsid w:val="00DA161A"/>
    <w:rsid w:val="00E6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2009-03-08T22:17:00Z</dcterms:modified>
</cp:coreProperties>
</file>